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F35" w:rsidRPr="00F47558" w:rsidRDefault="00327F35" w:rsidP="00327F35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>Prova Scritta Parziale di Chimica Inorganica. Sessione Invernale, Anno Accademico 201</w:t>
      </w:r>
      <w:r>
        <w:rPr>
          <w:i/>
          <w:sz w:val="36"/>
          <w:szCs w:val="36"/>
        </w:rPr>
        <w:t>9-20</w:t>
      </w:r>
    </w:p>
    <w:p w:rsidR="00327F35" w:rsidRPr="00327F35" w:rsidRDefault="00327F35" w:rsidP="00327F35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24/1/2020</w:t>
      </w:r>
    </w:p>
    <w:p w:rsidR="00327F35" w:rsidRPr="005617CC" w:rsidRDefault="00327F35" w:rsidP="00327F35">
      <w:pPr>
        <w:jc w:val="both"/>
        <w:rPr>
          <w:sz w:val="32"/>
          <w:szCs w:val="32"/>
        </w:rPr>
      </w:pPr>
    </w:p>
    <w:p w:rsidR="00327F35" w:rsidRPr="005617CC" w:rsidRDefault="00327F35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 w:rsidRPr="005617CC">
        <w:rPr>
          <w:sz w:val="32"/>
          <w:szCs w:val="32"/>
        </w:rPr>
        <w:t>Con la teoria MO analizzate l’ordine di legame e il magnetismo in O</w:t>
      </w:r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</w:rPr>
        <w:t>, O</w:t>
      </w:r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  <w:vertAlign w:val="superscript"/>
        </w:rPr>
        <w:t>-</w:t>
      </w:r>
      <w:r w:rsidRPr="005617CC">
        <w:rPr>
          <w:rFonts w:cstheme="minorHAnsi"/>
          <w:sz w:val="32"/>
          <w:szCs w:val="32"/>
          <w:vertAlign w:val="superscript"/>
        </w:rPr>
        <w:t>·</w:t>
      </w:r>
      <w:r w:rsidRPr="005617CC">
        <w:rPr>
          <w:sz w:val="32"/>
          <w:szCs w:val="32"/>
        </w:rPr>
        <w:t xml:space="preserve"> </w:t>
      </w:r>
      <w:proofErr w:type="gramStart"/>
      <w:r w:rsidRPr="005617CC">
        <w:rPr>
          <w:sz w:val="32"/>
          <w:szCs w:val="32"/>
        </w:rPr>
        <w:t>e  O</w:t>
      </w:r>
      <w:proofErr w:type="gramEnd"/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  <w:vertAlign w:val="superscript"/>
        </w:rPr>
        <w:t>2-</w:t>
      </w:r>
      <w:r w:rsidRPr="005617CC">
        <w:rPr>
          <w:sz w:val="32"/>
          <w:szCs w:val="32"/>
        </w:rPr>
        <w:t>. Con la teoria VB discutete la struttura molecolare di H</w:t>
      </w:r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</w:rPr>
        <w:t>O</w:t>
      </w:r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</w:rPr>
        <w:t xml:space="preserve"> </w:t>
      </w:r>
    </w:p>
    <w:p w:rsidR="00327F35" w:rsidRPr="005617CC" w:rsidRDefault="00327F35" w:rsidP="00327F35">
      <w:pPr>
        <w:jc w:val="both"/>
        <w:rPr>
          <w:sz w:val="32"/>
          <w:szCs w:val="32"/>
        </w:rPr>
      </w:pPr>
    </w:p>
    <w:p w:rsidR="00327F35" w:rsidRPr="005617CC" w:rsidRDefault="006D00A0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 w:rsidRPr="005617CC">
        <w:rPr>
          <w:sz w:val="32"/>
          <w:szCs w:val="32"/>
        </w:rPr>
        <w:t xml:space="preserve">Impiegate </w:t>
      </w:r>
      <w:r w:rsidR="00327F35" w:rsidRPr="005617CC">
        <w:rPr>
          <w:sz w:val="32"/>
          <w:szCs w:val="32"/>
        </w:rPr>
        <w:t>la teoria VB per descrivere la struttura di SO</w:t>
      </w:r>
      <w:r w:rsidR="00327F35" w:rsidRPr="005617CC">
        <w:rPr>
          <w:sz w:val="32"/>
          <w:szCs w:val="32"/>
          <w:vertAlign w:val="subscript"/>
        </w:rPr>
        <w:t>3</w:t>
      </w:r>
      <w:r w:rsidR="00327F35" w:rsidRPr="005617CC">
        <w:rPr>
          <w:sz w:val="32"/>
          <w:szCs w:val="32"/>
          <w:vertAlign w:val="superscript"/>
        </w:rPr>
        <w:t>2-</w:t>
      </w:r>
      <w:r w:rsidR="00327F35" w:rsidRPr="005617CC">
        <w:rPr>
          <w:sz w:val="32"/>
          <w:szCs w:val="32"/>
        </w:rPr>
        <w:t>, SO</w:t>
      </w:r>
      <w:r w:rsidR="00327F35" w:rsidRPr="005617CC">
        <w:rPr>
          <w:sz w:val="32"/>
          <w:szCs w:val="32"/>
          <w:vertAlign w:val="subscript"/>
        </w:rPr>
        <w:t>4</w:t>
      </w:r>
      <w:r w:rsidR="00327F35" w:rsidRPr="005617CC">
        <w:rPr>
          <w:sz w:val="32"/>
          <w:szCs w:val="32"/>
          <w:vertAlign w:val="superscript"/>
        </w:rPr>
        <w:t>2-</w:t>
      </w:r>
      <w:r w:rsidR="00327F35" w:rsidRPr="005617CC">
        <w:rPr>
          <w:sz w:val="32"/>
          <w:szCs w:val="32"/>
        </w:rPr>
        <w:t>, S</w:t>
      </w:r>
      <w:r w:rsidR="00327F35" w:rsidRPr="005617CC">
        <w:rPr>
          <w:sz w:val="32"/>
          <w:szCs w:val="32"/>
          <w:vertAlign w:val="subscript"/>
        </w:rPr>
        <w:t>2</w:t>
      </w:r>
      <w:r w:rsidR="00327F35" w:rsidRPr="005617CC">
        <w:rPr>
          <w:sz w:val="32"/>
          <w:szCs w:val="32"/>
        </w:rPr>
        <w:t>O</w:t>
      </w:r>
      <w:r w:rsidR="00327F35" w:rsidRPr="005617CC">
        <w:rPr>
          <w:sz w:val="32"/>
          <w:szCs w:val="32"/>
          <w:vertAlign w:val="subscript"/>
        </w:rPr>
        <w:t>3</w:t>
      </w:r>
      <w:r w:rsidR="005617CC">
        <w:rPr>
          <w:sz w:val="32"/>
          <w:szCs w:val="32"/>
          <w:vertAlign w:val="superscript"/>
        </w:rPr>
        <w:t>2</w:t>
      </w:r>
      <w:r w:rsidR="00BA0F64">
        <w:rPr>
          <w:sz w:val="32"/>
          <w:szCs w:val="32"/>
          <w:vertAlign w:val="superscript"/>
        </w:rPr>
        <w:t>-</w:t>
      </w:r>
      <w:bookmarkStart w:id="0" w:name="_GoBack"/>
      <w:bookmarkEnd w:id="0"/>
      <w:r w:rsidR="00327F35" w:rsidRPr="005617CC">
        <w:rPr>
          <w:sz w:val="32"/>
          <w:szCs w:val="32"/>
        </w:rPr>
        <w:t>, S</w:t>
      </w:r>
      <w:r w:rsidR="00327F35" w:rsidRPr="005617CC">
        <w:rPr>
          <w:sz w:val="32"/>
          <w:szCs w:val="32"/>
          <w:vertAlign w:val="subscript"/>
        </w:rPr>
        <w:t>2</w:t>
      </w:r>
      <w:r w:rsidR="00327F35" w:rsidRPr="005617CC">
        <w:rPr>
          <w:sz w:val="32"/>
          <w:szCs w:val="32"/>
        </w:rPr>
        <w:t>O</w:t>
      </w:r>
      <w:r w:rsidR="00327F35" w:rsidRPr="005617CC">
        <w:rPr>
          <w:sz w:val="32"/>
          <w:szCs w:val="32"/>
          <w:vertAlign w:val="subscript"/>
        </w:rPr>
        <w:t>5</w:t>
      </w:r>
      <w:r w:rsidR="00327F35" w:rsidRPr="005617CC">
        <w:rPr>
          <w:sz w:val="32"/>
          <w:szCs w:val="32"/>
          <w:vertAlign w:val="superscript"/>
        </w:rPr>
        <w:t>2-</w:t>
      </w:r>
      <w:r w:rsidR="00327F35" w:rsidRPr="005617CC">
        <w:rPr>
          <w:sz w:val="32"/>
          <w:szCs w:val="32"/>
        </w:rPr>
        <w:t>.</w:t>
      </w:r>
      <w:r w:rsidR="00327F35" w:rsidRPr="005617CC">
        <w:rPr>
          <w:sz w:val="32"/>
          <w:szCs w:val="32"/>
        </w:rPr>
        <w:t xml:space="preserve"> Questi anioni potrebbero agire co</w:t>
      </w:r>
      <w:r w:rsidR="005617CC">
        <w:rPr>
          <w:sz w:val="32"/>
          <w:szCs w:val="32"/>
        </w:rPr>
        <w:t>me basi in soluzione acquosa</w:t>
      </w:r>
      <w:r w:rsidR="00327F35" w:rsidRPr="005617CC">
        <w:rPr>
          <w:sz w:val="32"/>
          <w:szCs w:val="32"/>
        </w:rPr>
        <w:t>? Ordinate tali composti secondo quella che supponete essere la lo</w:t>
      </w:r>
      <w:r w:rsidRPr="005617CC">
        <w:rPr>
          <w:sz w:val="32"/>
          <w:szCs w:val="32"/>
        </w:rPr>
        <w:t>ro</w:t>
      </w:r>
      <w:r w:rsidR="00327F35" w:rsidRPr="005617CC">
        <w:rPr>
          <w:sz w:val="32"/>
          <w:szCs w:val="32"/>
        </w:rPr>
        <w:t xml:space="preserve"> basicità relativa, giustificando il vostro ragionamento.  </w:t>
      </w:r>
    </w:p>
    <w:p w:rsidR="00327F35" w:rsidRPr="005617CC" w:rsidRDefault="00327F35" w:rsidP="00327F35">
      <w:pPr>
        <w:pStyle w:val="Paragrafoelenco"/>
        <w:rPr>
          <w:sz w:val="32"/>
          <w:szCs w:val="32"/>
        </w:rPr>
      </w:pPr>
    </w:p>
    <w:p w:rsidR="00327F35" w:rsidRPr="005617CC" w:rsidRDefault="00327F35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 w:rsidRPr="005617CC">
        <w:rPr>
          <w:sz w:val="32"/>
          <w:szCs w:val="32"/>
        </w:rPr>
        <w:t xml:space="preserve">Con la teoria </w:t>
      </w:r>
      <w:r w:rsidR="006D00A0" w:rsidRPr="005617CC">
        <w:rPr>
          <w:sz w:val="32"/>
          <w:szCs w:val="32"/>
        </w:rPr>
        <w:t>VB</w:t>
      </w:r>
      <w:r w:rsidRPr="005617CC">
        <w:rPr>
          <w:sz w:val="32"/>
          <w:szCs w:val="32"/>
        </w:rPr>
        <w:t>, discutete la struttura molecolare di Al</w:t>
      </w:r>
      <w:r w:rsidRPr="005617CC">
        <w:rPr>
          <w:sz w:val="32"/>
          <w:szCs w:val="32"/>
          <w:vertAlign w:val="subscript"/>
        </w:rPr>
        <w:t>2</w:t>
      </w:r>
      <w:r w:rsidRPr="005617CC">
        <w:rPr>
          <w:sz w:val="32"/>
          <w:szCs w:val="32"/>
        </w:rPr>
        <w:t>Cl</w:t>
      </w:r>
      <w:r w:rsidRPr="005617CC">
        <w:rPr>
          <w:sz w:val="32"/>
          <w:szCs w:val="32"/>
          <w:vertAlign w:val="subscript"/>
        </w:rPr>
        <w:t>6</w:t>
      </w:r>
      <w:r w:rsidRPr="005617CC">
        <w:rPr>
          <w:sz w:val="32"/>
          <w:szCs w:val="32"/>
        </w:rPr>
        <w:t xml:space="preserve"> </w:t>
      </w:r>
      <w:r w:rsidR="006D00A0" w:rsidRPr="005617CC">
        <w:rPr>
          <w:sz w:val="32"/>
          <w:szCs w:val="32"/>
        </w:rPr>
        <w:t>e di AlCl</w:t>
      </w:r>
      <w:r w:rsidR="006D00A0" w:rsidRPr="005617CC">
        <w:rPr>
          <w:sz w:val="32"/>
          <w:szCs w:val="32"/>
          <w:vertAlign w:val="subscript"/>
        </w:rPr>
        <w:t>6</w:t>
      </w:r>
      <w:r w:rsidR="005617CC">
        <w:rPr>
          <w:sz w:val="32"/>
          <w:szCs w:val="32"/>
          <w:vertAlign w:val="superscript"/>
        </w:rPr>
        <w:t>3</w:t>
      </w:r>
      <w:r w:rsidR="00BA0F64">
        <w:rPr>
          <w:sz w:val="32"/>
          <w:szCs w:val="32"/>
          <w:vertAlign w:val="superscript"/>
        </w:rPr>
        <w:t>-</w:t>
      </w:r>
      <w:r w:rsidR="006D00A0" w:rsidRPr="005617CC">
        <w:rPr>
          <w:sz w:val="32"/>
          <w:szCs w:val="32"/>
        </w:rPr>
        <w:t>. Nel caso di Al</w:t>
      </w:r>
      <w:r w:rsidR="006D00A0" w:rsidRPr="005617CC">
        <w:rPr>
          <w:sz w:val="32"/>
          <w:szCs w:val="32"/>
          <w:vertAlign w:val="subscript"/>
        </w:rPr>
        <w:t>2</w:t>
      </w:r>
      <w:r w:rsidR="006D00A0" w:rsidRPr="005617CC">
        <w:rPr>
          <w:sz w:val="32"/>
          <w:szCs w:val="32"/>
        </w:rPr>
        <w:t>Cl</w:t>
      </w:r>
      <w:r w:rsidR="006D00A0" w:rsidRPr="005617CC">
        <w:rPr>
          <w:sz w:val="32"/>
          <w:szCs w:val="32"/>
          <w:vertAlign w:val="subscript"/>
        </w:rPr>
        <w:t>6</w:t>
      </w:r>
      <w:r w:rsidR="006D00A0" w:rsidRPr="005617CC">
        <w:rPr>
          <w:sz w:val="32"/>
          <w:szCs w:val="32"/>
        </w:rPr>
        <w:t xml:space="preserve"> utilizzate anche la teoria MO per dare una solida giustificazione dell’esistenza del legame a ponte a tre centri (Al-Cl-Al) in tale specie chimica.  </w:t>
      </w:r>
    </w:p>
    <w:p w:rsidR="006D00A0" w:rsidRPr="005617CC" w:rsidRDefault="006D00A0" w:rsidP="006D00A0">
      <w:pPr>
        <w:pStyle w:val="Paragrafoelenco"/>
        <w:rPr>
          <w:sz w:val="32"/>
          <w:szCs w:val="32"/>
        </w:rPr>
      </w:pPr>
    </w:p>
    <w:p w:rsidR="006D00A0" w:rsidRPr="005617CC" w:rsidRDefault="006D00A0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 w:rsidRPr="005617CC">
        <w:rPr>
          <w:sz w:val="32"/>
          <w:szCs w:val="32"/>
        </w:rPr>
        <w:t>Con la teoria VB descrivere l’ordine (o gli ordini</w:t>
      </w:r>
      <w:r w:rsidR="005617CC" w:rsidRPr="005617CC">
        <w:rPr>
          <w:sz w:val="32"/>
          <w:szCs w:val="32"/>
        </w:rPr>
        <w:t>)</w:t>
      </w:r>
      <w:r w:rsidRPr="005617CC">
        <w:rPr>
          <w:sz w:val="32"/>
          <w:szCs w:val="32"/>
        </w:rPr>
        <w:t xml:space="preserve"> di legame negli ioni </w:t>
      </w:r>
      <w:proofErr w:type="gramStart"/>
      <w:r w:rsidRPr="005617CC">
        <w:rPr>
          <w:sz w:val="32"/>
          <w:szCs w:val="32"/>
        </w:rPr>
        <w:t xml:space="preserve">fosfato,  </w:t>
      </w:r>
      <w:proofErr w:type="spellStart"/>
      <w:r w:rsidRPr="005617CC">
        <w:rPr>
          <w:sz w:val="32"/>
          <w:szCs w:val="32"/>
        </w:rPr>
        <w:t>difosfato</w:t>
      </w:r>
      <w:proofErr w:type="spellEnd"/>
      <w:proofErr w:type="gramEnd"/>
      <w:r w:rsidRPr="005617CC">
        <w:rPr>
          <w:sz w:val="32"/>
          <w:szCs w:val="32"/>
        </w:rPr>
        <w:t xml:space="preserve"> e </w:t>
      </w:r>
      <w:proofErr w:type="spellStart"/>
      <w:r w:rsidRPr="005617CC">
        <w:rPr>
          <w:sz w:val="32"/>
          <w:szCs w:val="32"/>
        </w:rPr>
        <w:t>trifosfato</w:t>
      </w:r>
      <w:proofErr w:type="spellEnd"/>
    </w:p>
    <w:p w:rsidR="006D00A0" w:rsidRPr="006D00A0" w:rsidRDefault="006D00A0" w:rsidP="006D00A0">
      <w:pPr>
        <w:pStyle w:val="Paragrafoelenco"/>
        <w:rPr>
          <w:sz w:val="36"/>
          <w:szCs w:val="36"/>
        </w:rPr>
      </w:pPr>
    </w:p>
    <w:p w:rsidR="006D00A0" w:rsidRPr="005617CC" w:rsidRDefault="005617CC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 w:rsidRPr="005617CC">
        <w:rPr>
          <w:sz w:val="32"/>
          <w:szCs w:val="32"/>
        </w:rPr>
        <w:t xml:space="preserve">Utilizzate la teoria MO per descrivere il legame </w:t>
      </w:r>
      <w:r w:rsidRPr="005617CC">
        <w:rPr>
          <w:rFonts w:cstheme="minorHAnsi"/>
          <w:sz w:val="32"/>
          <w:szCs w:val="32"/>
        </w:rPr>
        <w:t>π</w:t>
      </w:r>
      <w:r w:rsidRPr="005617CC">
        <w:rPr>
          <w:sz w:val="32"/>
          <w:szCs w:val="32"/>
        </w:rPr>
        <w:t xml:space="preserve"> in HCO</w:t>
      </w:r>
      <w:r w:rsidRPr="005617CC">
        <w:rPr>
          <w:sz w:val="32"/>
          <w:szCs w:val="32"/>
          <w:vertAlign w:val="subscript"/>
        </w:rPr>
        <w:t>3</w:t>
      </w:r>
      <w:r w:rsidRPr="005617CC">
        <w:rPr>
          <w:sz w:val="32"/>
          <w:szCs w:val="32"/>
          <w:vertAlign w:val="superscript"/>
        </w:rPr>
        <w:t>-</w:t>
      </w:r>
    </w:p>
    <w:p w:rsidR="005617CC" w:rsidRPr="005617CC" w:rsidRDefault="005617CC" w:rsidP="005617CC">
      <w:pPr>
        <w:pStyle w:val="Paragrafoelenco"/>
        <w:rPr>
          <w:sz w:val="32"/>
          <w:szCs w:val="32"/>
        </w:rPr>
      </w:pPr>
    </w:p>
    <w:p w:rsidR="005617CC" w:rsidRPr="005617CC" w:rsidRDefault="005617CC" w:rsidP="00327F35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Scrivete la configurazione elettronica del sodio elementare e utilizzando le regole empiriche</w:t>
      </w:r>
      <w:r w:rsidR="00BA0F64">
        <w:rPr>
          <w:sz w:val="32"/>
          <w:szCs w:val="32"/>
        </w:rPr>
        <w:t xml:space="preserve"> di </w:t>
      </w:r>
      <w:proofErr w:type="spellStart"/>
      <w:r w:rsidR="00BA0F64">
        <w:rPr>
          <w:sz w:val="32"/>
          <w:szCs w:val="32"/>
        </w:rPr>
        <w:t>Slater</w:t>
      </w:r>
      <w:proofErr w:type="spellEnd"/>
      <w:r w:rsidR="00BA0F64">
        <w:rPr>
          <w:sz w:val="32"/>
          <w:szCs w:val="32"/>
        </w:rPr>
        <w:t xml:space="preserve"> per calcolare la sche</w:t>
      </w:r>
      <w:r>
        <w:rPr>
          <w:sz w:val="32"/>
          <w:szCs w:val="32"/>
        </w:rPr>
        <w:t xml:space="preserve">rmatura e la </w:t>
      </w:r>
      <w:proofErr w:type="spellStart"/>
      <w:r>
        <w:rPr>
          <w:sz w:val="32"/>
          <w:szCs w:val="32"/>
        </w:rPr>
        <w:t>Z</w:t>
      </w:r>
      <w:r>
        <w:rPr>
          <w:sz w:val="32"/>
          <w:szCs w:val="32"/>
          <w:vertAlign w:val="subscript"/>
        </w:rPr>
        <w:t>eff</w:t>
      </w:r>
      <w:proofErr w:type="spellEnd"/>
      <w:r>
        <w:rPr>
          <w:sz w:val="32"/>
          <w:szCs w:val="32"/>
        </w:rPr>
        <w:t xml:space="preserve"> dei diversi orbitali. Con questi dati calcolate l’energia relativa degli orbitali occupati rappresentandole poi graficamente in una scala secondo la costante R.    </w:t>
      </w:r>
    </w:p>
    <w:p w:rsidR="00F947C4" w:rsidRDefault="00F947C4"/>
    <w:sectPr w:rsidR="00F947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207B"/>
    <w:multiLevelType w:val="hybridMultilevel"/>
    <w:tmpl w:val="BDF268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35"/>
    <w:rsid w:val="00327F35"/>
    <w:rsid w:val="003D65D1"/>
    <w:rsid w:val="005617CC"/>
    <w:rsid w:val="006D00A0"/>
    <w:rsid w:val="00BA0F64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8334"/>
  <w15:chartTrackingRefBased/>
  <w15:docId w15:val="{63C9D92B-8834-4FFD-BA01-72B871CC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7F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1</cp:revision>
  <cp:lastPrinted>2020-01-23T16:33:00Z</cp:lastPrinted>
  <dcterms:created xsi:type="dcterms:W3CDTF">2020-01-23T15:46:00Z</dcterms:created>
  <dcterms:modified xsi:type="dcterms:W3CDTF">2020-01-23T16:46:00Z</dcterms:modified>
</cp:coreProperties>
</file>